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431" w:rsidRPr="00ED4431" w:rsidRDefault="00ED4431" w:rsidP="00ED4431">
      <w:pPr>
        <w:rPr>
          <w:b/>
          <w:bCs/>
        </w:rPr>
      </w:pPr>
      <w:r w:rsidRPr="00ED4431">
        <w:rPr>
          <w:b/>
          <w:bCs/>
        </w:rPr>
        <w:t>Authori</w:t>
      </w:r>
      <w:r>
        <w:rPr>
          <w:b/>
          <w:bCs/>
        </w:rPr>
        <w:t>z</w:t>
      </w:r>
      <w:r w:rsidRPr="00ED4431">
        <w:rPr>
          <w:b/>
          <w:bCs/>
        </w:rPr>
        <w:t>ed Economic Operators (AEOs)</w:t>
      </w:r>
      <w:r w:rsidRPr="00ED4431">
        <w:rPr>
          <w:b/>
          <w:bCs/>
        </w:rPr>
        <mc:AlternateContent>
          <mc:Choice Requires="wps">
            <w:drawing>
              <wp:inline distT="0" distB="0" distL="0" distR="0">
                <wp:extent cx="304800" cy="304800"/>
                <wp:effectExtent l="0" t="0" r="0" b="0"/>
                <wp:docPr id="1398804228" name="Rectangle 4" descr="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9D70B" id="Rectangle 4" o:spid="_x0000_s1026" alt="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D4431">
        <w:rPr>
          <w:b/>
          <w:bCs/>
        </w:rPr>
        <mc:AlternateContent>
          <mc:Choice Requires="wps">
            <w:drawing>
              <wp:inline distT="0" distB="0" distL="0" distR="0">
                <wp:extent cx="304800" cy="304800"/>
                <wp:effectExtent l="0" t="0" r="0" b="0"/>
                <wp:docPr id="302474207" name="Rectangle 3" descr="sh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B87620" id="Rectangle 3" o:spid="_x0000_s1026" alt="sha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rsidR="00ED4431" w:rsidRPr="00ED4431" w:rsidRDefault="00ED4431" w:rsidP="00ED4431">
      <w:r w:rsidRPr="00ED4431">
        <w:t>AEO is a World Customs Organi</w:t>
      </w:r>
      <w:r>
        <w:t>z</w:t>
      </w:r>
      <w:r w:rsidRPr="00ED4431">
        <w:t>ation best practice</w:t>
      </w:r>
      <w:r>
        <w:t xml:space="preserve">. </w:t>
      </w:r>
      <w:r w:rsidRPr="00ED4431">
        <w:t>It</w:t>
      </w:r>
      <w:r>
        <w:t xml:space="preserve"> is</w:t>
      </w:r>
      <w:r w:rsidRPr="00ED4431">
        <w:t xml:space="preserve"> a program created by the </w:t>
      </w:r>
      <w:hyperlink r:id="rId5" w:history="1">
        <w:r w:rsidRPr="00ED4431">
          <w:rPr>
            <w:rStyle w:val="Hyperlink"/>
          </w:rPr>
          <w:t>World Customs Organization (WCO)</w:t>
        </w:r>
      </w:hyperlink>
      <w:r w:rsidRPr="00ED4431">
        <w:t> to enhance international supply chain security and facilitate legitimate trade. Essentially, it's a certification granted to businesses involved in international trade that demonstrates their supply chain security and compliance with customs regulations. Customs business model designed to reward players involved in the international supply chain who have demonstrated to be reliable partners of Customs. These partners must have a track history of compliance to Customs laws and regulations over time.</w:t>
      </w:r>
    </w:p>
    <w:p w:rsidR="00ED4431" w:rsidRPr="00ED4431" w:rsidRDefault="00ED4431" w:rsidP="00ED4431">
      <w:r w:rsidRPr="00ED4431">
        <w:t>The clients enjoy:</w:t>
      </w:r>
    </w:p>
    <w:p w:rsidR="00ED4431" w:rsidRPr="00ED4431" w:rsidRDefault="00ED4431" w:rsidP="00ED4431">
      <w:pPr>
        <w:numPr>
          <w:ilvl w:val="0"/>
          <w:numId w:val="1"/>
        </w:numPr>
      </w:pPr>
      <w:r w:rsidRPr="00ED4431">
        <w:t>Preferential Customs facilitation when clearing.</w:t>
      </w:r>
    </w:p>
    <w:p w:rsidR="00ED4431" w:rsidRPr="00ED4431" w:rsidRDefault="00ED4431" w:rsidP="00ED4431">
      <w:pPr>
        <w:numPr>
          <w:ilvl w:val="0"/>
          <w:numId w:val="1"/>
        </w:numPr>
      </w:pPr>
      <w:r w:rsidRPr="00ED4431">
        <w:t>Reduced time and cost at points of service</w:t>
      </w:r>
    </w:p>
    <w:p w:rsidR="00ED4431" w:rsidRPr="00ED4431" w:rsidRDefault="00ED4431" w:rsidP="00ED4431">
      <w:pPr>
        <w:numPr>
          <w:ilvl w:val="0"/>
          <w:numId w:val="1"/>
        </w:numPr>
      </w:pPr>
      <w:r w:rsidRPr="00ED4431">
        <w:t>Customs certified secured and reliable trading partner when trading</w:t>
      </w:r>
    </w:p>
    <w:p w:rsidR="00ED4431" w:rsidRPr="00ED4431" w:rsidRDefault="00ED4431" w:rsidP="00ED4431">
      <w:r w:rsidRPr="00ED4431">
        <w:t>The benefits of the AEO program are outlined </w:t>
      </w:r>
      <w:hyperlink r:id="rId6" w:tgtFrame="_blank" w:history="1">
        <w:r w:rsidRPr="00ED4431">
          <w:rPr>
            <w:rStyle w:val="Hyperlink"/>
          </w:rPr>
          <w:t>h</w:t>
        </w:r>
        <w:r w:rsidRPr="00ED4431">
          <w:rPr>
            <w:rStyle w:val="Hyperlink"/>
          </w:rPr>
          <w:t>e</w:t>
        </w:r>
        <w:r w:rsidRPr="00ED4431">
          <w:rPr>
            <w:rStyle w:val="Hyperlink"/>
          </w:rPr>
          <w:t>r</w:t>
        </w:r>
        <w:r w:rsidRPr="00ED4431">
          <w:rPr>
            <w:rStyle w:val="Hyperlink"/>
          </w:rPr>
          <w:t>e</w:t>
        </w:r>
      </w:hyperlink>
      <w:r w:rsidRPr="00ED4431">
        <w:t>.</w:t>
      </w:r>
    </w:p>
    <w:p w:rsidR="00ED4431" w:rsidRPr="00ED4431" w:rsidRDefault="00ED4431" w:rsidP="00ED4431">
      <w:r w:rsidRPr="00ED4431">
        <w:t xml:space="preserve">In </w:t>
      </w:r>
      <w:r>
        <w:t>Rwanda</w:t>
      </w:r>
      <w:r w:rsidRPr="00ED4431">
        <w:t>, there are two categories of AEO</w:t>
      </w:r>
      <w:r>
        <w:t>s</w:t>
      </w:r>
      <w:r w:rsidRPr="00ED4431">
        <w:t>:</w:t>
      </w:r>
    </w:p>
    <w:p w:rsidR="00ED4431" w:rsidRPr="00ED4431" w:rsidRDefault="00ED4431" w:rsidP="00ED4431">
      <w:pPr>
        <w:numPr>
          <w:ilvl w:val="0"/>
          <w:numId w:val="2"/>
        </w:numPr>
      </w:pPr>
      <w:r w:rsidRPr="00ED4431">
        <w:t xml:space="preserve">National AEO - the benefits are limited to the jurisdiction of </w:t>
      </w:r>
      <w:r>
        <w:t>Rwanda’s Customs</w:t>
      </w:r>
      <w:r w:rsidRPr="00ED4431">
        <w:t>.</w:t>
      </w:r>
    </w:p>
    <w:p w:rsidR="00ED4431" w:rsidRPr="00ED4431" w:rsidRDefault="00ED4431" w:rsidP="00ED4431">
      <w:pPr>
        <w:numPr>
          <w:ilvl w:val="0"/>
          <w:numId w:val="2"/>
        </w:numPr>
      </w:pPr>
      <w:r w:rsidRPr="00ED4431">
        <w:t>East African Regional AEO - this a more comprehensive program since its members are mutually recognized by the East African Community (EAC)</w:t>
      </w:r>
    </w:p>
    <w:p w:rsidR="00ED4431" w:rsidRPr="00ED4431" w:rsidRDefault="00ED4431" w:rsidP="00ED4431">
      <w:r w:rsidRPr="00ED4431">
        <w:t>For more information on eligibility and the process of getting certified, </w:t>
      </w:r>
      <w:hyperlink r:id="rId7" w:tgtFrame="_blank" w:history="1">
        <w:r w:rsidRPr="00ED4431">
          <w:rPr>
            <w:rStyle w:val="Hyperlink"/>
            <w:b/>
            <w:bCs/>
          </w:rPr>
          <w:t xml:space="preserve">click </w:t>
        </w:r>
        <w:r w:rsidRPr="00ED4431">
          <w:rPr>
            <w:rStyle w:val="Hyperlink"/>
            <w:b/>
            <w:bCs/>
          </w:rPr>
          <w:t>h</w:t>
        </w:r>
        <w:r w:rsidRPr="00ED4431">
          <w:rPr>
            <w:rStyle w:val="Hyperlink"/>
            <w:b/>
            <w:bCs/>
          </w:rPr>
          <w:t>ere.</w:t>
        </w:r>
      </w:hyperlink>
      <w:r w:rsidRPr="00ED4431">
        <w:t xml:space="preserve"> </w:t>
      </w:r>
    </w:p>
    <w:p w:rsidR="00312DE8" w:rsidRDefault="00312DE8"/>
    <w:sectPr w:rsidR="00312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96438"/>
    <w:multiLevelType w:val="multilevel"/>
    <w:tmpl w:val="EB3C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344BF"/>
    <w:multiLevelType w:val="multilevel"/>
    <w:tmpl w:val="2C8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511649">
    <w:abstractNumId w:val="0"/>
  </w:num>
  <w:num w:numId="2" w16cid:durableId="141161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31"/>
    <w:rsid w:val="00054161"/>
    <w:rsid w:val="00174755"/>
    <w:rsid w:val="00312DE8"/>
    <w:rsid w:val="003457C5"/>
    <w:rsid w:val="005C4C7C"/>
    <w:rsid w:val="008F2DA5"/>
    <w:rsid w:val="00C01745"/>
    <w:rsid w:val="00ED4431"/>
    <w:rsid w:val="00F1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58EB"/>
  <w15:chartTrackingRefBased/>
  <w15:docId w15:val="{1BC0CCBD-8D05-4C1A-91E1-CCAB75E5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4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44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44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44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4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4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4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4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4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4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431"/>
    <w:rPr>
      <w:rFonts w:eastAsiaTheme="majorEastAsia" w:cstheme="majorBidi"/>
      <w:color w:val="272727" w:themeColor="text1" w:themeTint="D8"/>
    </w:rPr>
  </w:style>
  <w:style w:type="paragraph" w:styleId="Title">
    <w:name w:val="Title"/>
    <w:basedOn w:val="Normal"/>
    <w:next w:val="Normal"/>
    <w:link w:val="TitleChar"/>
    <w:uiPriority w:val="10"/>
    <w:qFormat/>
    <w:rsid w:val="00ED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431"/>
    <w:pPr>
      <w:spacing w:before="160"/>
      <w:jc w:val="center"/>
    </w:pPr>
    <w:rPr>
      <w:i/>
      <w:iCs/>
      <w:color w:val="404040" w:themeColor="text1" w:themeTint="BF"/>
    </w:rPr>
  </w:style>
  <w:style w:type="character" w:customStyle="1" w:styleId="QuoteChar">
    <w:name w:val="Quote Char"/>
    <w:basedOn w:val="DefaultParagraphFont"/>
    <w:link w:val="Quote"/>
    <w:uiPriority w:val="29"/>
    <w:rsid w:val="00ED4431"/>
    <w:rPr>
      <w:i/>
      <w:iCs/>
      <w:color w:val="404040" w:themeColor="text1" w:themeTint="BF"/>
    </w:rPr>
  </w:style>
  <w:style w:type="paragraph" w:styleId="ListParagraph">
    <w:name w:val="List Paragraph"/>
    <w:basedOn w:val="Normal"/>
    <w:uiPriority w:val="34"/>
    <w:qFormat/>
    <w:rsid w:val="00ED4431"/>
    <w:pPr>
      <w:ind w:left="720"/>
      <w:contextualSpacing/>
    </w:pPr>
  </w:style>
  <w:style w:type="character" w:styleId="IntenseEmphasis">
    <w:name w:val="Intense Emphasis"/>
    <w:basedOn w:val="DefaultParagraphFont"/>
    <w:uiPriority w:val="21"/>
    <w:qFormat/>
    <w:rsid w:val="00ED4431"/>
    <w:rPr>
      <w:i/>
      <w:iCs/>
      <w:color w:val="2F5496" w:themeColor="accent1" w:themeShade="BF"/>
    </w:rPr>
  </w:style>
  <w:style w:type="paragraph" w:styleId="IntenseQuote">
    <w:name w:val="Intense Quote"/>
    <w:basedOn w:val="Normal"/>
    <w:next w:val="Normal"/>
    <w:link w:val="IntenseQuoteChar"/>
    <w:uiPriority w:val="30"/>
    <w:qFormat/>
    <w:rsid w:val="00ED4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4431"/>
    <w:rPr>
      <w:i/>
      <w:iCs/>
      <w:color w:val="2F5496" w:themeColor="accent1" w:themeShade="BF"/>
    </w:rPr>
  </w:style>
  <w:style w:type="character" w:styleId="IntenseReference">
    <w:name w:val="Intense Reference"/>
    <w:basedOn w:val="DefaultParagraphFont"/>
    <w:uiPriority w:val="32"/>
    <w:qFormat/>
    <w:rsid w:val="00ED4431"/>
    <w:rPr>
      <w:b/>
      <w:bCs/>
      <w:smallCaps/>
      <w:color w:val="2F5496" w:themeColor="accent1" w:themeShade="BF"/>
      <w:spacing w:val="5"/>
    </w:rPr>
  </w:style>
  <w:style w:type="character" w:styleId="Hyperlink">
    <w:name w:val="Hyperlink"/>
    <w:basedOn w:val="DefaultParagraphFont"/>
    <w:uiPriority w:val="99"/>
    <w:unhideWhenUsed/>
    <w:rsid w:val="00ED4431"/>
    <w:rPr>
      <w:color w:val="0563C1" w:themeColor="hyperlink"/>
      <w:u w:val="single"/>
    </w:rPr>
  </w:style>
  <w:style w:type="character" w:styleId="UnresolvedMention">
    <w:name w:val="Unresolved Mention"/>
    <w:basedOn w:val="DefaultParagraphFont"/>
    <w:uiPriority w:val="99"/>
    <w:semiHidden/>
    <w:unhideWhenUsed/>
    <w:rsid w:val="00ED4431"/>
    <w:rPr>
      <w:color w:val="605E5C"/>
      <w:shd w:val="clear" w:color="auto" w:fill="E1DFDD"/>
    </w:rPr>
  </w:style>
  <w:style w:type="character" w:styleId="FollowedHyperlink">
    <w:name w:val="FollowedHyperlink"/>
    <w:basedOn w:val="DefaultParagraphFont"/>
    <w:uiPriority w:val="99"/>
    <w:semiHidden/>
    <w:unhideWhenUsed/>
    <w:rsid w:val="00ED4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ra.gov.rw/fileadmin/user_upload/introduction_to_ae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c.int/customs/eacaeo" TargetMode="External"/><Relationship Id="rId5" Type="http://schemas.openxmlformats.org/officeDocument/2006/relationships/hyperlink" Target="https://aeo.wcoomd.org/ab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MWIZERWA Jean Pierre</dc:creator>
  <cp:keywords/>
  <dc:description/>
  <cp:lastModifiedBy>MWIZERWA Jean Pierre</cp:lastModifiedBy>
  <cp:revision>2</cp:revision>
  <dcterms:created xsi:type="dcterms:W3CDTF">2025-08-12T09:28:00Z</dcterms:created>
  <dcterms:modified xsi:type="dcterms:W3CDTF">2025-08-12T09:37:00Z</dcterms:modified>
</cp:coreProperties>
</file>